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12" w:rsidRPr="00E7094B" w:rsidRDefault="004B1F12" w:rsidP="004B1F12">
      <w:pPr>
        <w:jc w:val="center"/>
        <w:rPr>
          <w:i/>
          <w:iCs/>
        </w:rPr>
      </w:pPr>
      <w:r w:rsidRPr="00E7094B">
        <w:rPr>
          <w:b/>
          <w:noProof/>
        </w:rPr>
        <w:drawing>
          <wp:inline distT="0" distB="0" distL="0" distR="0" wp14:anchorId="11CD17FA" wp14:editId="041D7CE8">
            <wp:extent cx="930275" cy="1089025"/>
            <wp:effectExtent l="0" t="0" r="3175" b="0"/>
            <wp:docPr id="1" name="Рисунок 1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F12" w:rsidRPr="00E7094B" w:rsidRDefault="004B1F12" w:rsidP="004B1F12">
      <w:pPr>
        <w:jc w:val="center"/>
      </w:pPr>
    </w:p>
    <w:p w:rsidR="004B1F12" w:rsidRPr="00E7094B" w:rsidRDefault="004B1F12" w:rsidP="004B1F12">
      <w:pPr>
        <w:jc w:val="center"/>
      </w:pPr>
      <w:r w:rsidRPr="00E7094B">
        <w:t>ГОРОДСКАЯ ДУМА ГОРОДА НОВОЧЕРКАССКА 7-го СОЗЫВА</w:t>
      </w:r>
    </w:p>
    <w:p w:rsidR="004B1F12" w:rsidRPr="00E7094B" w:rsidRDefault="004B1F12" w:rsidP="004B1F12">
      <w:pPr>
        <w:jc w:val="center"/>
      </w:pPr>
    </w:p>
    <w:p w:rsidR="004B1F12" w:rsidRPr="00E7094B" w:rsidRDefault="004B1F12" w:rsidP="004B1F12">
      <w:pPr>
        <w:jc w:val="center"/>
      </w:pPr>
      <w:r w:rsidRPr="00E7094B">
        <w:t>РЕШЕНИЕ № 4</w:t>
      </w:r>
      <w:r>
        <w:t>41</w:t>
      </w:r>
    </w:p>
    <w:p w:rsidR="004B1F12" w:rsidRPr="00E7094B" w:rsidRDefault="004B1F12" w:rsidP="004B1F12"/>
    <w:p w:rsidR="004B1F12" w:rsidRPr="00E7094B" w:rsidRDefault="004B1F12" w:rsidP="004B1F12">
      <w:r w:rsidRPr="00E7094B">
        <w:t xml:space="preserve">18 июля 2025 г.             </w:t>
      </w:r>
      <w:r w:rsidRPr="00E7094B">
        <w:tab/>
      </w:r>
      <w:r w:rsidRPr="00E7094B">
        <w:tab/>
      </w:r>
      <w:r w:rsidRPr="00E7094B">
        <w:tab/>
      </w:r>
      <w:r w:rsidRPr="00E7094B">
        <w:tab/>
        <w:t xml:space="preserve">                                 </w:t>
      </w:r>
      <w:bookmarkStart w:id="0" w:name="_GoBack"/>
      <w:bookmarkEnd w:id="0"/>
      <w:r w:rsidRPr="00E7094B">
        <w:t xml:space="preserve">       Протокол № 67</w:t>
      </w:r>
    </w:p>
    <w:p w:rsidR="00FB481C" w:rsidRPr="0045595C" w:rsidRDefault="00FB481C" w:rsidP="00FB481C">
      <w:pPr>
        <w:jc w:val="both"/>
      </w:pPr>
    </w:p>
    <w:p w:rsidR="00FB481C" w:rsidRPr="0045595C" w:rsidRDefault="00FB481C" w:rsidP="00B63A1D">
      <w:pPr>
        <w:rPr>
          <w:color w:val="000000"/>
          <w:spacing w:val="-1"/>
        </w:rPr>
      </w:pPr>
      <w:r w:rsidRPr="0045595C">
        <w:rPr>
          <w:color w:val="000000"/>
          <w:spacing w:val="-1"/>
        </w:rPr>
        <w:t xml:space="preserve">О внесении изменений в </w:t>
      </w:r>
      <w:r w:rsidRPr="0045595C">
        <w:rPr>
          <w:snapToGrid w:val="0"/>
        </w:rPr>
        <w:t xml:space="preserve">решение </w:t>
      </w:r>
      <w:r w:rsidRPr="0045595C">
        <w:rPr>
          <w:color w:val="000000"/>
          <w:spacing w:val="-1"/>
        </w:rPr>
        <w:t>Городской Думы</w:t>
      </w:r>
    </w:p>
    <w:p w:rsidR="00FB481C" w:rsidRPr="0045595C" w:rsidRDefault="00FB481C" w:rsidP="00B63A1D">
      <w:pPr>
        <w:rPr>
          <w:color w:val="000000"/>
          <w:spacing w:val="-1"/>
        </w:rPr>
      </w:pPr>
      <w:r w:rsidRPr="0045595C">
        <w:rPr>
          <w:color w:val="000000"/>
          <w:spacing w:val="-1"/>
        </w:rPr>
        <w:t>от 17.06.2022</w:t>
      </w:r>
      <w:r w:rsidR="005B7BE5">
        <w:rPr>
          <w:color w:val="000000"/>
          <w:spacing w:val="-1"/>
        </w:rPr>
        <w:t xml:space="preserve"> </w:t>
      </w:r>
      <w:r w:rsidRPr="0045595C">
        <w:rPr>
          <w:color w:val="000000"/>
          <w:spacing w:val="-1"/>
        </w:rPr>
        <w:t xml:space="preserve">№ 159 «Об утверждении Правил </w:t>
      </w:r>
    </w:p>
    <w:p w:rsidR="00FB481C" w:rsidRPr="0045595C" w:rsidRDefault="00FB481C" w:rsidP="00B63A1D">
      <w:pPr>
        <w:rPr>
          <w:color w:val="000000"/>
          <w:spacing w:val="-1"/>
        </w:rPr>
      </w:pPr>
      <w:r w:rsidRPr="0045595C">
        <w:rPr>
          <w:color w:val="000000"/>
          <w:spacing w:val="-1"/>
        </w:rPr>
        <w:t xml:space="preserve">благоустройства территории муниципального </w:t>
      </w:r>
    </w:p>
    <w:p w:rsidR="00FB481C" w:rsidRDefault="00FB481C" w:rsidP="00B63A1D">
      <w:pPr>
        <w:rPr>
          <w:color w:val="000000"/>
          <w:spacing w:val="-1"/>
        </w:rPr>
      </w:pPr>
      <w:r w:rsidRPr="0045595C">
        <w:rPr>
          <w:color w:val="000000"/>
          <w:spacing w:val="-1"/>
        </w:rPr>
        <w:t>образования «Город Новочеркасск»</w:t>
      </w:r>
      <w:r>
        <w:rPr>
          <w:color w:val="000000"/>
          <w:spacing w:val="-1"/>
        </w:rPr>
        <w:t xml:space="preserve"> </w:t>
      </w:r>
    </w:p>
    <w:p w:rsidR="00FB481C" w:rsidRPr="0045595C" w:rsidRDefault="00FB481C" w:rsidP="00B63A1D">
      <w:r w:rsidRPr="00AF2500">
        <w:rPr>
          <w:color w:val="000000"/>
          <w:spacing w:val="-1"/>
        </w:rPr>
        <w:t>(в редакции от 26.12.2023 № 304)</w:t>
      </w:r>
    </w:p>
    <w:p w:rsidR="00FB481C" w:rsidRPr="0045595C" w:rsidRDefault="00FB481C" w:rsidP="004568C4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81C" w:rsidRPr="0045595C" w:rsidRDefault="00FB481C" w:rsidP="00B63A1D">
      <w:pPr>
        <w:ind w:firstLine="567"/>
        <w:jc w:val="both"/>
      </w:pPr>
      <w:proofErr w:type="gramStart"/>
      <w:r w:rsidRPr="0045595C">
        <w:t xml:space="preserve">В соответствии с пунктом 19 части 1 статьи 14 Федерального закона </w:t>
      </w:r>
      <w:r w:rsidR="004B1F12">
        <w:br/>
      </w:r>
      <w:r w:rsidRPr="0045595C">
        <w:t xml:space="preserve">от 06.10.2003 № 131-ФЗ «Об общих принципах организации местного самоуправления в Российской Федерации», с учётом заключения о результатах публичных слушаний по проекту решения Городской Думы </w:t>
      </w:r>
      <w:r w:rsidRPr="0045595C">
        <w:rPr>
          <w:color w:val="000000"/>
          <w:spacing w:val="-1"/>
        </w:rPr>
        <w:t xml:space="preserve">«О внесении изменений в </w:t>
      </w:r>
      <w:r w:rsidRPr="0045595C">
        <w:rPr>
          <w:snapToGrid w:val="0"/>
        </w:rPr>
        <w:t xml:space="preserve">решение </w:t>
      </w:r>
      <w:r w:rsidRPr="0045595C">
        <w:rPr>
          <w:color w:val="000000"/>
          <w:spacing w:val="-1"/>
        </w:rPr>
        <w:t>Городской Думы от 17.06.2022</w:t>
      </w:r>
      <w:r w:rsidR="005B7BE5">
        <w:rPr>
          <w:color w:val="000000"/>
          <w:spacing w:val="-1"/>
        </w:rPr>
        <w:t xml:space="preserve"> </w:t>
      </w:r>
      <w:r w:rsidRPr="0045595C">
        <w:rPr>
          <w:color w:val="000000"/>
          <w:spacing w:val="-1"/>
        </w:rPr>
        <w:t xml:space="preserve">№ 159 </w:t>
      </w:r>
      <w:r w:rsidR="004B1F12">
        <w:rPr>
          <w:color w:val="000000"/>
          <w:spacing w:val="-1"/>
        </w:rPr>
        <w:t xml:space="preserve">«Об </w:t>
      </w:r>
      <w:r w:rsidRPr="0045595C">
        <w:rPr>
          <w:color w:val="000000"/>
          <w:spacing w:val="-1"/>
        </w:rPr>
        <w:t>утверждении Правил благоустройства территории муниципального образования «Город Новочеркасск»</w:t>
      </w:r>
      <w:r w:rsidRPr="0045595C">
        <w:t xml:space="preserve"> </w:t>
      </w:r>
      <w:r w:rsidRPr="00AF2500">
        <w:t>(в редакции от 26.12.2023 № 304)</w:t>
      </w:r>
      <w:r w:rsidR="004B1F12">
        <w:t xml:space="preserve"> </w:t>
      </w:r>
      <w:r w:rsidRPr="0045595C">
        <w:t>от</w:t>
      </w:r>
      <w:proofErr w:type="gramEnd"/>
      <w:r w:rsidR="0067746B">
        <w:t xml:space="preserve"> 09.07.2025 </w:t>
      </w:r>
      <w:r w:rsidRPr="0045595C">
        <w:t>№</w:t>
      </w:r>
      <w:r w:rsidR="0067746B">
        <w:t xml:space="preserve"> 1</w:t>
      </w:r>
      <w:r w:rsidRPr="0045595C">
        <w:t>, руководствуясь Уставом муниципального образования</w:t>
      </w:r>
      <w:r w:rsidR="00DF2AFE">
        <w:t xml:space="preserve"> городского округа</w:t>
      </w:r>
      <w:r w:rsidRPr="0045595C">
        <w:t xml:space="preserve"> «Город Новочеркасск»</w:t>
      </w:r>
      <w:r w:rsidR="00DF2AFE">
        <w:t xml:space="preserve"> Ростовской области</w:t>
      </w:r>
      <w:r w:rsidRPr="0045595C">
        <w:t xml:space="preserve">, Городская Дума </w:t>
      </w:r>
    </w:p>
    <w:p w:rsidR="00FB481C" w:rsidRPr="0045595C" w:rsidRDefault="00FB481C" w:rsidP="00B63A1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481C" w:rsidRDefault="00FB481C" w:rsidP="004B1F12">
      <w:pPr>
        <w:pStyle w:val="ac"/>
        <w:spacing w:line="240" w:lineRule="auto"/>
        <w:ind w:firstLine="0"/>
        <w:jc w:val="center"/>
      </w:pPr>
      <w:proofErr w:type="gramStart"/>
      <w:r w:rsidRPr="0045595C">
        <w:t>Р</w:t>
      </w:r>
      <w:proofErr w:type="gramEnd"/>
      <w:r w:rsidRPr="0045595C">
        <w:t xml:space="preserve"> Е Ш И Л А:</w:t>
      </w:r>
    </w:p>
    <w:p w:rsidR="004B1F12" w:rsidRPr="0045595C" w:rsidRDefault="004B1F12" w:rsidP="00B63A1D">
      <w:pPr>
        <w:pStyle w:val="ac"/>
        <w:spacing w:line="240" w:lineRule="auto"/>
        <w:jc w:val="center"/>
      </w:pPr>
    </w:p>
    <w:p w:rsidR="00FB481C" w:rsidRPr="0066515B" w:rsidRDefault="004B1F12" w:rsidP="004B1F12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1.</w:t>
      </w:r>
      <w:r>
        <w:rPr>
          <w:rFonts w:eastAsia="Times New Roman"/>
          <w:snapToGrid w:val="0"/>
          <w:lang w:eastAsia="ru-RU"/>
        </w:rPr>
        <w:tab/>
      </w:r>
      <w:r w:rsidR="00FB481C" w:rsidRPr="0066515B">
        <w:rPr>
          <w:rFonts w:eastAsia="Times New Roman"/>
          <w:snapToGrid w:val="0"/>
          <w:lang w:eastAsia="ru-RU"/>
        </w:rPr>
        <w:t xml:space="preserve">Внести в </w:t>
      </w:r>
      <w:r w:rsidR="005B7BE5">
        <w:rPr>
          <w:rFonts w:eastAsia="Times New Roman"/>
          <w:snapToGrid w:val="0"/>
          <w:lang w:eastAsia="ru-RU"/>
        </w:rPr>
        <w:t>п</w:t>
      </w:r>
      <w:r w:rsidR="00FB481C" w:rsidRPr="0066515B">
        <w:rPr>
          <w:rFonts w:eastAsia="Times New Roman"/>
          <w:snapToGrid w:val="0"/>
          <w:lang w:eastAsia="ru-RU"/>
        </w:rPr>
        <w:t>риложение к решению Городской Думы от 17.06.2022</w:t>
      </w:r>
      <w:r>
        <w:rPr>
          <w:rFonts w:eastAsia="Times New Roman"/>
          <w:snapToGrid w:val="0"/>
          <w:lang w:eastAsia="ru-RU"/>
        </w:rPr>
        <w:t xml:space="preserve"> </w:t>
      </w:r>
      <w:r w:rsidR="00FB481C" w:rsidRPr="0066515B">
        <w:rPr>
          <w:rFonts w:eastAsia="Times New Roman"/>
          <w:snapToGrid w:val="0"/>
          <w:lang w:eastAsia="ru-RU"/>
        </w:rPr>
        <w:t>№ 159 «Об утверждении Правил благоустройства территории муниципального образования «Город Новочеркасск» (в редакции от 26.12.2023 № 304) следующие изменения:</w:t>
      </w:r>
    </w:p>
    <w:p w:rsidR="00CB4616" w:rsidRDefault="004B1F12" w:rsidP="004B1F12">
      <w:pPr>
        <w:pStyle w:val="ac"/>
        <w:tabs>
          <w:tab w:val="left" w:pos="1134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1.1.</w:t>
      </w:r>
      <w:r>
        <w:rPr>
          <w:rFonts w:eastAsia="Times New Roman"/>
          <w:snapToGrid w:val="0"/>
          <w:lang w:eastAsia="ru-RU"/>
        </w:rPr>
        <w:tab/>
      </w:r>
      <w:r w:rsidR="00FB481C" w:rsidRPr="0066515B">
        <w:rPr>
          <w:rFonts w:eastAsia="Times New Roman"/>
          <w:snapToGrid w:val="0"/>
          <w:lang w:eastAsia="ru-RU"/>
        </w:rPr>
        <w:t xml:space="preserve">Абзац 26 пункта 15 главы 4 </w:t>
      </w:r>
      <w:r w:rsidR="00CB4616">
        <w:rPr>
          <w:rFonts w:eastAsia="Times New Roman"/>
          <w:snapToGrid w:val="0"/>
          <w:lang w:eastAsia="ru-RU"/>
        </w:rPr>
        <w:t>изложить в следующей редакции:</w:t>
      </w:r>
    </w:p>
    <w:p w:rsidR="00FB481C" w:rsidRDefault="00CB461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«- движение, остановка и стоянка транспортных средств на газонах, детских площадках и спортивных площадках</w:t>
      </w:r>
      <w:proofErr w:type="gramStart"/>
      <w:r w:rsidR="005B7BE5">
        <w:rPr>
          <w:rFonts w:eastAsia="Times New Roman"/>
          <w:snapToGrid w:val="0"/>
          <w:lang w:eastAsia="ru-RU"/>
        </w:rPr>
        <w:t>.</w:t>
      </w:r>
      <w:r>
        <w:rPr>
          <w:rFonts w:eastAsia="Times New Roman"/>
          <w:snapToGrid w:val="0"/>
          <w:lang w:eastAsia="ru-RU"/>
        </w:rPr>
        <w:t>»</w:t>
      </w:r>
      <w:r w:rsidR="00DF2AFE">
        <w:rPr>
          <w:rFonts w:eastAsia="Times New Roman"/>
          <w:snapToGrid w:val="0"/>
          <w:lang w:eastAsia="ru-RU"/>
        </w:rPr>
        <w:t>.</w:t>
      </w:r>
      <w:proofErr w:type="gramEnd"/>
    </w:p>
    <w:p w:rsidR="00FB481C" w:rsidRPr="0066515B" w:rsidRDefault="004B1F12" w:rsidP="004B1F12">
      <w:pPr>
        <w:pStyle w:val="ac"/>
        <w:tabs>
          <w:tab w:val="left" w:pos="1134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1.2.</w:t>
      </w:r>
      <w:r>
        <w:rPr>
          <w:rFonts w:eastAsia="Times New Roman"/>
          <w:snapToGrid w:val="0"/>
          <w:lang w:eastAsia="ru-RU"/>
        </w:rPr>
        <w:tab/>
      </w:r>
      <w:r w:rsidR="00FB481C" w:rsidRPr="0066515B">
        <w:rPr>
          <w:rFonts w:eastAsia="Times New Roman"/>
          <w:snapToGrid w:val="0"/>
          <w:lang w:eastAsia="ru-RU"/>
        </w:rPr>
        <w:t>Пункт 15 главы 4 дополнить абзацем следующего содержания:</w:t>
      </w:r>
    </w:p>
    <w:p w:rsidR="00FB481C" w:rsidRDefault="00FB481C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66515B">
        <w:rPr>
          <w:rFonts w:eastAsia="Times New Roman"/>
          <w:snapToGrid w:val="0"/>
          <w:lang w:eastAsia="ru-RU"/>
        </w:rPr>
        <w:t xml:space="preserve">«- устанавливать парковочные барьеры </w:t>
      </w:r>
      <w:r w:rsidRPr="0066515B">
        <w:rPr>
          <w:color w:val="000000"/>
        </w:rPr>
        <w:t>на территориях общего пользования</w:t>
      </w:r>
      <w:r w:rsidR="00DF2AFE">
        <w:rPr>
          <w:rFonts w:eastAsia="Times New Roman"/>
          <w:snapToGrid w:val="0"/>
          <w:lang w:eastAsia="ru-RU"/>
        </w:rPr>
        <w:t>.».</w:t>
      </w:r>
    </w:p>
    <w:p w:rsidR="00FB481C" w:rsidRPr="0066515B" w:rsidRDefault="004B1F12" w:rsidP="004B1F12">
      <w:pPr>
        <w:pStyle w:val="ac"/>
        <w:tabs>
          <w:tab w:val="left" w:pos="1134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1.3.</w:t>
      </w:r>
      <w:r>
        <w:rPr>
          <w:rFonts w:eastAsia="Times New Roman"/>
          <w:snapToGrid w:val="0"/>
          <w:lang w:eastAsia="ru-RU"/>
        </w:rPr>
        <w:tab/>
      </w:r>
      <w:r w:rsidR="002B56D6">
        <w:rPr>
          <w:rFonts w:eastAsia="Times New Roman"/>
          <w:snapToGrid w:val="0"/>
          <w:lang w:eastAsia="ru-RU"/>
        </w:rPr>
        <w:t>Наименование г</w:t>
      </w:r>
      <w:r w:rsidR="00FB481C" w:rsidRPr="0066515B">
        <w:rPr>
          <w:rFonts w:eastAsia="Times New Roman"/>
          <w:snapToGrid w:val="0"/>
          <w:lang w:eastAsia="ru-RU"/>
        </w:rPr>
        <w:t>лав</w:t>
      </w:r>
      <w:r w:rsidR="002B56D6">
        <w:rPr>
          <w:rFonts w:eastAsia="Times New Roman"/>
          <w:snapToGrid w:val="0"/>
          <w:lang w:eastAsia="ru-RU"/>
        </w:rPr>
        <w:t>ы</w:t>
      </w:r>
      <w:r w:rsidR="00DF2AFE">
        <w:rPr>
          <w:rFonts w:eastAsia="Times New Roman"/>
          <w:snapToGrid w:val="0"/>
          <w:lang w:eastAsia="ru-RU"/>
        </w:rPr>
        <w:t xml:space="preserve"> 10</w:t>
      </w:r>
      <w:r w:rsidR="002B56D6">
        <w:rPr>
          <w:rFonts w:eastAsia="Times New Roman"/>
          <w:snapToGrid w:val="0"/>
          <w:lang w:eastAsia="ru-RU"/>
        </w:rPr>
        <w:t xml:space="preserve"> </w:t>
      </w:r>
      <w:r w:rsidR="00FB481C" w:rsidRPr="0066515B">
        <w:rPr>
          <w:rFonts w:eastAsia="Times New Roman"/>
          <w:snapToGrid w:val="0"/>
          <w:lang w:eastAsia="ru-RU"/>
        </w:rPr>
        <w:t>изложить в следующей редакции:</w:t>
      </w:r>
    </w:p>
    <w:p w:rsidR="00FB481C" w:rsidRDefault="004B1F12" w:rsidP="004B1F12">
      <w:pPr>
        <w:pStyle w:val="ac"/>
        <w:tabs>
          <w:tab w:val="left" w:pos="1276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«10.</w:t>
      </w:r>
      <w:r>
        <w:rPr>
          <w:rFonts w:eastAsia="Times New Roman"/>
          <w:snapToGrid w:val="0"/>
          <w:lang w:eastAsia="ru-RU"/>
        </w:rPr>
        <w:tab/>
      </w:r>
      <w:r w:rsidR="00FB481C" w:rsidRPr="0066515B">
        <w:rPr>
          <w:rFonts w:eastAsia="Times New Roman"/>
          <w:snapToGrid w:val="0"/>
          <w:lang w:eastAsia="ru-RU"/>
        </w:rPr>
        <w:t xml:space="preserve">Порядок эксплуатации и прокладки (ремонта) наземных и </w:t>
      </w:r>
      <w:r w:rsidR="00DF2AFE" w:rsidRPr="0066515B">
        <w:rPr>
          <w:rFonts w:eastAsia="Times New Roman"/>
          <w:snapToGrid w:val="0"/>
          <w:lang w:eastAsia="ru-RU"/>
        </w:rPr>
        <w:t>подземных коммуникаций,</w:t>
      </w:r>
      <w:r w:rsidR="00FB481C" w:rsidRPr="0066515B">
        <w:rPr>
          <w:rFonts w:eastAsia="Times New Roman"/>
          <w:snapToGrid w:val="0"/>
          <w:lang w:eastAsia="ru-RU"/>
        </w:rPr>
        <w:t xml:space="preserve"> и осуществл</w:t>
      </w:r>
      <w:r w:rsidR="00DF2AFE">
        <w:rPr>
          <w:rFonts w:eastAsia="Times New Roman"/>
          <w:snapToGrid w:val="0"/>
          <w:lang w:eastAsia="ru-RU"/>
        </w:rPr>
        <w:t>ения иных видов земляных работ».</w:t>
      </w:r>
    </w:p>
    <w:p w:rsidR="00FB481C" w:rsidRPr="0066515B" w:rsidRDefault="004B1F12" w:rsidP="004B1F12">
      <w:pPr>
        <w:pStyle w:val="ac"/>
        <w:tabs>
          <w:tab w:val="left" w:pos="1134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1.4.</w:t>
      </w:r>
      <w:r>
        <w:rPr>
          <w:rFonts w:eastAsia="Times New Roman"/>
          <w:snapToGrid w:val="0"/>
          <w:lang w:eastAsia="ru-RU"/>
        </w:rPr>
        <w:tab/>
      </w:r>
      <w:r w:rsidR="00FB481C" w:rsidRPr="0066515B">
        <w:rPr>
          <w:rFonts w:eastAsia="Times New Roman"/>
          <w:snapToGrid w:val="0"/>
          <w:lang w:eastAsia="ru-RU"/>
        </w:rPr>
        <w:t>Пункт 9 главы 10 изложить в следующей редакции:</w:t>
      </w:r>
    </w:p>
    <w:p w:rsidR="00FB481C" w:rsidRPr="0066515B" w:rsidRDefault="004B1F12" w:rsidP="004B1F12">
      <w:pPr>
        <w:pStyle w:val="ac"/>
        <w:tabs>
          <w:tab w:val="left" w:pos="1134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lastRenderedPageBreak/>
        <w:t>«9.</w:t>
      </w:r>
      <w:r>
        <w:rPr>
          <w:rFonts w:eastAsia="Times New Roman"/>
          <w:snapToGrid w:val="0"/>
          <w:lang w:eastAsia="ru-RU"/>
        </w:rPr>
        <w:tab/>
      </w:r>
      <w:r w:rsidR="00FB481C" w:rsidRPr="0066515B">
        <w:t xml:space="preserve">Окончание работ по прокладке (ремонту) подземных инженерных сетей завершается благоустройством территории, а именно: </w:t>
      </w:r>
      <w:r w:rsidR="00FB481C" w:rsidRPr="0066515B">
        <w:rPr>
          <w:rFonts w:eastAsia="Times New Roman"/>
          <w:snapToGrid w:val="0"/>
          <w:lang w:eastAsia="ru-RU"/>
        </w:rPr>
        <w:t xml:space="preserve">восстановление нарушенной части дороги, тротуара, ограждений, бордюров, зеленых насаждений, рекламных конструкций и других элементов благоустройства </w:t>
      </w:r>
      <w:r>
        <w:rPr>
          <w:rFonts w:eastAsia="Times New Roman"/>
          <w:snapToGrid w:val="0"/>
          <w:lang w:eastAsia="ru-RU"/>
        </w:rPr>
        <w:br/>
      </w:r>
      <w:r w:rsidR="00FB481C" w:rsidRPr="0066515B">
        <w:rPr>
          <w:rFonts w:eastAsia="Times New Roman"/>
          <w:snapToGrid w:val="0"/>
          <w:lang w:eastAsia="ru-RU"/>
        </w:rPr>
        <w:t>до первоначального состояния в соответствии с требованиями строительных норм и правил</w:t>
      </w:r>
      <w:r w:rsidR="00FB481C" w:rsidRPr="0066515B">
        <w:t>, выполняемым исполнителем работ. Работы считаются выполненными только при наличии акта, утвержденного уполномоченным органом Администрации города.</w:t>
      </w:r>
      <w:r w:rsidR="00DF2AFE">
        <w:rPr>
          <w:rFonts w:eastAsia="Times New Roman"/>
          <w:snapToGrid w:val="0"/>
          <w:lang w:eastAsia="ru-RU"/>
        </w:rPr>
        <w:t>».</w:t>
      </w:r>
    </w:p>
    <w:p w:rsidR="00FB481C" w:rsidRPr="0066515B" w:rsidRDefault="00FB481C" w:rsidP="004B1F12">
      <w:pPr>
        <w:pStyle w:val="ac"/>
        <w:tabs>
          <w:tab w:val="left" w:pos="1134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66515B">
        <w:rPr>
          <w:rFonts w:eastAsia="Times New Roman"/>
          <w:snapToGrid w:val="0"/>
          <w:lang w:eastAsia="ru-RU"/>
        </w:rPr>
        <w:t>1.</w:t>
      </w:r>
      <w:r>
        <w:rPr>
          <w:rFonts w:eastAsia="Times New Roman"/>
          <w:snapToGrid w:val="0"/>
          <w:lang w:eastAsia="ru-RU"/>
        </w:rPr>
        <w:t>5</w:t>
      </w:r>
      <w:r w:rsidR="004B1F12">
        <w:rPr>
          <w:rFonts w:eastAsia="Times New Roman"/>
          <w:snapToGrid w:val="0"/>
          <w:lang w:eastAsia="ru-RU"/>
        </w:rPr>
        <w:t>.</w:t>
      </w:r>
      <w:r w:rsidR="004B1F12">
        <w:rPr>
          <w:rFonts w:eastAsia="Times New Roman"/>
          <w:snapToGrid w:val="0"/>
          <w:lang w:eastAsia="ru-RU"/>
        </w:rPr>
        <w:tab/>
      </w:r>
      <w:r w:rsidRPr="0066515B">
        <w:rPr>
          <w:rFonts w:eastAsia="Times New Roman"/>
          <w:snapToGrid w:val="0"/>
          <w:lang w:eastAsia="ru-RU"/>
        </w:rPr>
        <w:t>Главу 10 дополнить пунктом 13 следующего содержания:</w:t>
      </w:r>
    </w:p>
    <w:p w:rsidR="00FB481C" w:rsidRPr="0066515B" w:rsidRDefault="004B1F12" w:rsidP="004B1F12">
      <w:pPr>
        <w:pStyle w:val="ac"/>
        <w:tabs>
          <w:tab w:val="left" w:pos="1276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«13.</w:t>
      </w:r>
      <w:r>
        <w:rPr>
          <w:rFonts w:eastAsia="Times New Roman"/>
          <w:snapToGrid w:val="0"/>
          <w:lang w:eastAsia="ru-RU"/>
        </w:rPr>
        <w:tab/>
      </w:r>
      <w:r w:rsidR="00FB481C" w:rsidRPr="0066515B">
        <w:rPr>
          <w:rFonts w:eastAsia="Times New Roman"/>
          <w:snapToGrid w:val="0"/>
          <w:lang w:eastAsia="ru-RU"/>
        </w:rPr>
        <w:t>Наружные инженерные коммуникации (тепловые сети, газопровод, электросети, горячее водоснабжение и другие) должны находиться в исправном состоянии.</w:t>
      </w:r>
    </w:p>
    <w:p w:rsidR="00FB481C" w:rsidRPr="0066515B" w:rsidRDefault="00FB481C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66515B">
        <w:rPr>
          <w:rFonts w:eastAsia="Times New Roman"/>
          <w:snapToGrid w:val="0"/>
          <w:lang w:eastAsia="ru-RU"/>
        </w:rPr>
        <w:t xml:space="preserve">Не допускается повреждение, отсутствие наружной изоляции наземных линий теплосети, газо-, топливо- и водопроводов, и </w:t>
      </w:r>
      <w:r w:rsidR="00DF2AFE" w:rsidRPr="0066515B">
        <w:rPr>
          <w:rFonts w:eastAsia="Times New Roman"/>
          <w:snapToGrid w:val="0"/>
          <w:lang w:eastAsia="ru-RU"/>
        </w:rPr>
        <w:t>иных наземных частей линейных сооружений,</w:t>
      </w:r>
      <w:r w:rsidRPr="0066515B">
        <w:rPr>
          <w:rFonts w:eastAsia="Times New Roman"/>
          <w:snapToGrid w:val="0"/>
          <w:lang w:eastAsia="ru-RU"/>
        </w:rPr>
        <w:t xml:space="preserve"> и коммуникаций, отсутствие необходимого ремонта или несвоевременное проведение профилактических обследований указанных о</w:t>
      </w:r>
      <w:r w:rsidR="00DF2AFE">
        <w:rPr>
          <w:rFonts w:eastAsia="Times New Roman"/>
          <w:snapToGrid w:val="0"/>
          <w:lang w:eastAsia="ru-RU"/>
        </w:rPr>
        <w:t>бъектов, их очистки, покраски.».</w:t>
      </w:r>
    </w:p>
    <w:p w:rsidR="00FB481C" w:rsidRPr="0066515B" w:rsidRDefault="00FB481C" w:rsidP="004B1F12">
      <w:pPr>
        <w:pStyle w:val="ac"/>
        <w:tabs>
          <w:tab w:val="left" w:pos="1134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66515B">
        <w:rPr>
          <w:rFonts w:eastAsia="Times New Roman"/>
          <w:snapToGrid w:val="0"/>
          <w:lang w:eastAsia="ru-RU"/>
        </w:rPr>
        <w:t>1.6.</w:t>
      </w:r>
      <w:r w:rsidR="004B1F12">
        <w:rPr>
          <w:rFonts w:eastAsia="Times New Roman"/>
          <w:snapToGrid w:val="0"/>
          <w:lang w:eastAsia="ru-RU"/>
        </w:rPr>
        <w:tab/>
      </w:r>
      <w:r w:rsidRPr="0066515B">
        <w:rPr>
          <w:rFonts w:eastAsia="Times New Roman"/>
          <w:snapToGrid w:val="0"/>
          <w:lang w:eastAsia="ru-RU"/>
        </w:rPr>
        <w:t>Пункт 4 главы 16 дополнить абзацем следующего содержания:</w:t>
      </w:r>
    </w:p>
    <w:p w:rsidR="00FB481C" w:rsidRDefault="00FB481C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66515B">
        <w:rPr>
          <w:rFonts w:eastAsia="Times New Roman"/>
          <w:snapToGrid w:val="0"/>
          <w:lang w:eastAsia="ru-RU"/>
        </w:rPr>
        <w:t xml:space="preserve">«- </w:t>
      </w:r>
      <w:r w:rsidRPr="0066515B">
        <w:t>очищать фасады и их отдельные элементы от граффити и объявлений</w:t>
      </w:r>
      <w:r w:rsidRPr="0066515B">
        <w:rPr>
          <w:rFonts w:eastAsia="Times New Roman"/>
          <w:snapToGrid w:val="0"/>
          <w:lang w:eastAsia="ru-RU"/>
        </w:rPr>
        <w:t>.»</w:t>
      </w:r>
      <w:r w:rsidR="00DF2AFE">
        <w:rPr>
          <w:rFonts w:eastAsia="Times New Roman"/>
          <w:snapToGrid w:val="0"/>
          <w:lang w:eastAsia="ru-RU"/>
        </w:rPr>
        <w:t>.</w:t>
      </w:r>
    </w:p>
    <w:p w:rsidR="002B56D6" w:rsidRDefault="004B1F12" w:rsidP="004B1F12">
      <w:pPr>
        <w:pStyle w:val="ac"/>
        <w:tabs>
          <w:tab w:val="left" w:pos="1134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1.7.</w:t>
      </w:r>
      <w:r>
        <w:rPr>
          <w:rFonts w:eastAsia="Times New Roman"/>
          <w:snapToGrid w:val="0"/>
          <w:lang w:eastAsia="ru-RU"/>
        </w:rPr>
        <w:tab/>
      </w:r>
      <w:r w:rsidR="002B56D6">
        <w:rPr>
          <w:rFonts w:eastAsia="Times New Roman"/>
          <w:snapToGrid w:val="0"/>
          <w:lang w:eastAsia="ru-RU"/>
        </w:rPr>
        <w:t>Дополнить главой 19.1 следующего содержания:</w:t>
      </w:r>
    </w:p>
    <w:p w:rsidR="002B56D6" w:rsidRPr="00DF2AFE" w:rsidRDefault="002B56D6" w:rsidP="004B1F12">
      <w:pPr>
        <w:pStyle w:val="ac"/>
        <w:spacing w:line="240" w:lineRule="auto"/>
        <w:rPr>
          <w:rFonts w:eastAsia="Times New Roman"/>
          <w:bCs/>
          <w:snapToGrid w:val="0"/>
          <w:lang w:eastAsia="ru-RU"/>
        </w:rPr>
      </w:pPr>
      <w:r w:rsidRPr="00DF2AFE">
        <w:rPr>
          <w:rFonts w:eastAsia="Times New Roman"/>
          <w:snapToGrid w:val="0"/>
          <w:lang w:eastAsia="ru-RU"/>
        </w:rPr>
        <w:t>«</w:t>
      </w:r>
      <w:r w:rsidRPr="00DF2AFE">
        <w:rPr>
          <w:rFonts w:eastAsia="Times New Roman"/>
          <w:bCs/>
          <w:snapToGrid w:val="0"/>
          <w:lang w:eastAsia="ru-RU"/>
        </w:rPr>
        <w:t>19.1. Выпас и прогон сельскохозяйственных животных</w:t>
      </w:r>
      <w:r w:rsidR="004B1F12">
        <w:rPr>
          <w:rFonts w:eastAsia="Times New Roman"/>
          <w:bCs/>
          <w:snapToGrid w:val="0"/>
          <w:lang w:eastAsia="ru-RU"/>
        </w:rPr>
        <w:t>.</w:t>
      </w:r>
    </w:p>
    <w:p w:rsidR="002B56D6" w:rsidRPr="002B56D6" w:rsidRDefault="004B1F12" w:rsidP="004B1F12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1.</w:t>
      </w:r>
      <w:r>
        <w:rPr>
          <w:rFonts w:eastAsia="Times New Roman"/>
          <w:snapToGrid w:val="0"/>
          <w:lang w:eastAsia="ru-RU"/>
        </w:rPr>
        <w:tab/>
      </w:r>
      <w:r w:rsidR="002B56D6" w:rsidRPr="002B56D6">
        <w:rPr>
          <w:rFonts w:eastAsia="Times New Roman"/>
          <w:snapToGrid w:val="0"/>
          <w:lang w:eastAsia="ru-RU"/>
        </w:rPr>
        <w:t xml:space="preserve">Сельскохозяйственные животные могут быть организованы </w:t>
      </w:r>
      <w:r>
        <w:rPr>
          <w:rFonts w:eastAsia="Times New Roman"/>
          <w:snapToGrid w:val="0"/>
          <w:lang w:eastAsia="ru-RU"/>
        </w:rPr>
        <w:br/>
      </w:r>
      <w:r w:rsidR="002B56D6" w:rsidRPr="002B56D6">
        <w:rPr>
          <w:rFonts w:eastAsia="Times New Roman"/>
          <w:snapToGrid w:val="0"/>
          <w:lang w:eastAsia="ru-RU"/>
        </w:rPr>
        <w:t xml:space="preserve">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</w:t>
      </w:r>
      <w:r w:rsidR="004B1F12">
        <w:rPr>
          <w:rFonts w:eastAsia="Times New Roman"/>
          <w:snapToGrid w:val="0"/>
          <w:lang w:eastAsia="ru-RU"/>
        </w:rPr>
        <w:br/>
      </w:r>
      <w:r w:rsidRPr="002B56D6">
        <w:rPr>
          <w:rFonts w:eastAsia="Times New Roman"/>
          <w:snapToGrid w:val="0"/>
          <w:lang w:eastAsia="ru-RU"/>
        </w:rPr>
        <w:t>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2B56D6" w:rsidRPr="002B56D6" w:rsidRDefault="004B1F12" w:rsidP="004B1F12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2.</w:t>
      </w:r>
      <w:r>
        <w:rPr>
          <w:rFonts w:eastAsia="Times New Roman"/>
          <w:snapToGrid w:val="0"/>
          <w:lang w:eastAsia="ru-RU"/>
        </w:rPr>
        <w:tab/>
      </w:r>
      <w:r w:rsidR="002B56D6" w:rsidRPr="002B56D6">
        <w:rPr>
          <w:rFonts w:eastAsia="Times New Roman"/>
          <w:snapToGrid w:val="0"/>
          <w:lang w:eastAsia="ru-RU"/>
        </w:rPr>
        <w:t>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</w:t>
      </w:r>
      <w:r w:rsidR="00860B4F">
        <w:rPr>
          <w:rFonts w:eastAsia="Times New Roman"/>
          <w:snapToGrid w:val="0"/>
          <w:lang w:eastAsia="ru-RU"/>
        </w:rPr>
        <w:t>,</w:t>
      </w:r>
      <w:r w:rsidR="002B56D6" w:rsidRPr="002B56D6">
        <w:rPr>
          <w:rFonts w:eastAsia="Times New Roman"/>
          <w:snapToGrid w:val="0"/>
          <w:lang w:eastAsia="ru-RU"/>
        </w:rPr>
        <w:t xml:space="preserve"> либо обеспечивать содержание сельскохозяйственных животных </w:t>
      </w:r>
      <w:r>
        <w:rPr>
          <w:rFonts w:eastAsia="Times New Roman"/>
          <w:snapToGrid w:val="0"/>
          <w:lang w:eastAsia="ru-RU"/>
        </w:rPr>
        <w:br/>
      </w:r>
      <w:r w:rsidR="002B56D6" w:rsidRPr="002B56D6">
        <w:rPr>
          <w:rFonts w:eastAsia="Times New Roman"/>
          <w:snapToGrid w:val="0"/>
          <w:lang w:eastAsia="ru-RU"/>
        </w:rPr>
        <w:t xml:space="preserve">в приспособленных для этого помещениях во дворах (личных подворьях) </w:t>
      </w:r>
      <w:r w:rsidR="00B63A1D">
        <w:rPr>
          <w:rFonts w:eastAsia="Times New Roman"/>
          <w:snapToGrid w:val="0"/>
          <w:lang w:eastAsia="ru-RU"/>
        </w:rPr>
        <w:t xml:space="preserve">                </w:t>
      </w:r>
      <w:r w:rsidR="002B56D6" w:rsidRPr="002B56D6">
        <w:rPr>
          <w:rFonts w:eastAsia="Times New Roman"/>
          <w:snapToGrid w:val="0"/>
          <w:lang w:eastAsia="ru-RU"/>
        </w:rPr>
        <w:t>без выгона на пастбище.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2B56D6" w:rsidRPr="002B56D6" w:rsidRDefault="004B1F12" w:rsidP="004B1F12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lastRenderedPageBreak/>
        <w:t>3.</w:t>
      </w:r>
      <w:r>
        <w:rPr>
          <w:rFonts w:eastAsia="Times New Roman"/>
          <w:snapToGrid w:val="0"/>
          <w:lang w:eastAsia="ru-RU"/>
        </w:rPr>
        <w:tab/>
      </w:r>
      <w:r w:rsidR="002B56D6" w:rsidRPr="002B56D6">
        <w:rPr>
          <w:rFonts w:eastAsia="Times New Roman"/>
          <w:snapToGrid w:val="0"/>
          <w:lang w:eastAsia="ru-RU"/>
        </w:rPr>
        <w:t>Во всех случаях, предусмотренных пунктами 1 и 2 настоящих Правил, выпас сельскохозяйственных животных осуществляется в установленном настоящими Правилами порядке на огороженных территориях либо</w:t>
      </w:r>
      <w:r w:rsidR="00B63A1D">
        <w:rPr>
          <w:rFonts w:eastAsia="Times New Roman"/>
          <w:snapToGrid w:val="0"/>
          <w:lang w:eastAsia="ru-RU"/>
        </w:rPr>
        <w:t xml:space="preserve"> </w:t>
      </w:r>
      <w:r>
        <w:rPr>
          <w:rFonts w:eastAsia="Times New Roman"/>
          <w:snapToGrid w:val="0"/>
          <w:lang w:eastAsia="ru-RU"/>
        </w:rPr>
        <w:br/>
      </w:r>
      <w:r w:rsidR="002B56D6" w:rsidRPr="002B56D6">
        <w:rPr>
          <w:rFonts w:eastAsia="Times New Roman"/>
          <w:snapToGrid w:val="0"/>
          <w:lang w:eastAsia="ru-RU"/>
        </w:rPr>
        <w:t>на неогороженных территориях (пастбищах), отведенных для этих целей,</w:t>
      </w:r>
      <w:r>
        <w:rPr>
          <w:rFonts w:eastAsia="Times New Roman"/>
          <w:snapToGrid w:val="0"/>
          <w:lang w:eastAsia="ru-RU"/>
        </w:rPr>
        <w:t xml:space="preserve"> </w:t>
      </w:r>
      <w:r>
        <w:rPr>
          <w:rFonts w:eastAsia="Times New Roman"/>
          <w:snapToGrid w:val="0"/>
          <w:lang w:eastAsia="ru-RU"/>
        </w:rPr>
        <w:br/>
      </w:r>
      <w:r w:rsidR="002B56D6" w:rsidRPr="002B56D6">
        <w:rPr>
          <w:rFonts w:eastAsia="Times New Roman"/>
          <w:snapToGrid w:val="0"/>
          <w:lang w:eastAsia="ru-RU"/>
        </w:rPr>
        <w:t>на привязи или под надзором собственников сельскохозяйственных животных или пастуха.</w:t>
      </w:r>
    </w:p>
    <w:p w:rsidR="002B56D6" w:rsidRPr="002B56D6" w:rsidRDefault="004B1F12" w:rsidP="004B1F12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4.</w:t>
      </w:r>
      <w:r>
        <w:rPr>
          <w:rFonts w:eastAsia="Times New Roman"/>
          <w:snapToGrid w:val="0"/>
          <w:lang w:eastAsia="ru-RU"/>
        </w:rPr>
        <w:tab/>
      </w:r>
      <w:r w:rsidR="002B56D6" w:rsidRPr="002B56D6">
        <w:rPr>
          <w:rFonts w:eastAsia="Times New Roman"/>
          <w:snapToGrid w:val="0"/>
          <w:lang w:eastAsia="ru-RU"/>
        </w:rPr>
        <w:t xml:space="preserve">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</w:t>
      </w:r>
      <w:r>
        <w:rPr>
          <w:rFonts w:eastAsia="Times New Roman"/>
          <w:snapToGrid w:val="0"/>
          <w:lang w:eastAsia="ru-RU"/>
        </w:rPr>
        <w:br/>
      </w:r>
      <w:r w:rsidR="002B56D6" w:rsidRPr="002B56D6">
        <w:rPr>
          <w:rFonts w:eastAsia="Times New Roman"/>
          <w:snapToGrid w:val="0"/>
          <w:lang w:eastAsia="ru-RU"/>
        </w:rPr>
        <w:t>на поводе с учетом требований к маршруту и времени прогона, установленных настоящими Правилами.</w:t>
      </w:r>
    </w:p>
    <w:p w:rsidR="002B56D6" w:rsidRPr="002B56D6" w:rsidRDefault="004B1F12" w:rsidP="004B1F12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5.</w:t>
      </w:r>
      <w:r>
        <w:rPr>
          <w:rFonts w:eastAsia="Times New Roman"/>
          <w:snapToGrid w:val="0"/>
          <w:lang w:eastAsia="ru-RU"/>
        </w:rPr>
        <w:tab/>
      </w:r>
      <w:r w:rsidR="002B56D6" w:rsidRPr="002B56D6">
        <w:rPr>
          <w:rFonts w:eastAsia="Times New Roman"/>
          <w:snapToGrid w:val="0"/>
          <w:lang w:eastAsia="ru-RU"/>
        </w:rPr>
        <w:t xml:space="preserve">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</w:t>
      </w:r>
      <w:r>
        <w:rPr>
          <w:rFonts w:eastAsia="Times New Roman"/>
          <w:snapToGrid w:val="0"/>
          <w:lang w:eastAsia="ru-RU"/>
        </w:rPr>
        <w:br/>
      </w:r>
      <w:r w:rsidR="002B56D6" w:rsidRPr="002B56D6">
        <w:rPr>
          <w:rFonts w:eastAsia="Times New Roman"/>
          <w:snapToGrid w:val="0"/>
          <w:lang w:eastAsia="ru-RU"/>
        </w:rPr>
        <w:t>в установленном законом порядке, в соответствии с</w:t>
      </w:r>
      <w:r w:rsidR="004960DE">
        <w:rPr>
          <w:rFonts w:eastAsia="Times New Roman"/>
          <w:snapToGrid w:val="0"/>
          <w:lang w:eastAsia="ru-RU"/>
        </w:rPr>
        <w:t>о</w:t>
      </w:r>
      <w:r w:rsidR="002B56D6" w:rsidRPr="002B56D6">
        <w:rPr>
          <w:rFonts w:eastAsia="Times New Roman"/>
          <w:snapToGrid w:val="0"/>
          <w:lang w:eastAsia="ru-RU"/>
        </w:rPr>
        <w:t xml:space="preserve"> временем и маршрутами прогона сельскохозяйственных животных.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</w:r>
      <w:r w:rsidR="006B7C29" w:rsidRPr="002B56D6">
        <w:rPr>
          <w:rFonts w:eastAsia="Times New Roman"/>
          <w:snapToGrid w:val="0"/>
          <w:lang w:eastAsia="ru-RU"/>
        </w:rPr>
        <w:t>со</w:t>
      </w:r>
      <w:r w:rsidRPr="002B56D6">
        <w:rPr>
          <w:rFonts w:eastAsia="Times New Roman"/>
          <w:snapToGrid w:val="0"/>
          <w:lang w:eastAsia="ru-RU"/>
        </w:rPr>
        <w:t xml:space="preserve"> временем </w:t>
      </w:r>
      <w:r w:rsidR="006B7C29">
        <w:rPr>
          <w:rFonts w:eastAsia="Times New Roman"/>
          <w:snapToGrid w:val="0"/>
          <w:lang w:eastAsia="ru-RU"/>
        </w:rPr>
        <w:br/>
      </w:r>
      <w:r w:rsidRPr="002B56D6">
        <w:rPr>
          <w:rFonts w:eastAsia="Times New Roman"/>
          <w:snapToGrid w:val="0"/>
          <w:lang w:eastAsia="ru-RU"/>
        </w:rPr>
        <w:t>и маршрутами прогона сельскохозяйственных животных.</w:t>
      </w:r>
    </w:p>
    <w:p w:rsidR="002B56D6" w:rsidRPr="002B56D6" w:rsidRDefault="00AD3D21" w:rsidP="006B7C29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6</w:t>
      </w:r>
      <w:r w:rsidR="006B7C29">
        <w:rPr>
          <w:rFonts w:eastAsia="Times New Roman"/>
          <w:snapToGrid w:val="0"/>
          <w:lang w:eastAsia="ru-RU"/>
        </w:rPr>
        <w:t>.</w:t>
      </w:r>
      <w:r w:rsidR="006B7C29">
        <w:rPr>
          <w:rFonts w:eastAsia="Times New Roman"/>
          <w:snapToGrid w:val="0"/>
          <w:lang w:eastAsia="ru-RU"/>
        </w:rPr>
        <w:tab/>
      </w:r>
      <w:r w:rsidR="002B56D6" w:rsidRPr="002B56D6">
        <w:rPr>
          <w:rFonts w:eastAsia="Times New Roman"/>
          <w:snapToGrid w:val="0"/>
          <w:lang w:eastAsia="ru-RU"/>
        </w:rPr>
        <w:t>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</w:t>
      </w:r>
      <w:r w:rsidR="006B7C29">
        <w:rPr>
          <w:rFonts w:eastAsia="Times New Roman"/>
          <w:snapToGrid w:val="0"/>
          <w:lang w:eastAsia="ru-RU"/>
        </w:rPr>
        <w:t>ать стадо обратно к месту сбора</w:t>
      </w:r>
      <w:r w:rsidR="00B63A1D">
        <w:rPr>
          <w:rFonts w:eastAsia="Times New Roman"/>
          <w:snapToGrid w:val="0"/>
          <w:lang w:eastAsia="ru-RU"/>
        </w:rPr>
        <w:t xml:space="preserve"> </w:t>
      </w:r>
      <w:r w:rsidR="006B7C29">
        <w:rPr>
          <w:rFonts w:eastAsia="Times New Roman"/>
          <w:snapToGrid w:val="0"/>
          <w:lang w:eastAsia="ru-RU"/>
        </w:rPr>
        <w:br/>
      </w:r>
      <w:r w:rsidR="002B56D6" w:rsidRPr="002B56D6">
        <w:rPr>
          <w:rFonts w:eastAsia="Times New Roman"/>
          <w:snapToGrid w:val="0"/>
          <w:lang w:eastAsia="ru-RU"/>
        </w:rPr>
        <w:t xml:space="preserve">в определенное время. 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2B56D6" w:rsidRPr="002B56D6" w:rsidRDefault="00AD3D21" w:rsidP="006B7C29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7</w:t>
      </w:r>
      <w:r w:rsidR="006B7C29">
        <w:rPr>
          <w:rFonts w:eastAsia="Times New Roman"/>
          <w:snapToGrid w:val="0"/>
          <w:lang w:eastAsia="ru-RU"/>
        </w:rPr>
        <w:t>.</w:t>
      </w:r>
      <w:r w:rsidR="006B7C29">
        <w:rPr>
          <w:rFonts w:eastAsia="Times New Roman"/>
          <w:snapToGrid w:val="0"/>
          <w:lang w:eastAsia="ru-RU"/>
        </w:rPr>
        <w:tab/>
      </w:r>
      <w:r w:rsidR="002B56D6" w:rsidRPr="002B56D6">
        <w:rPr>
          <w:rFonts w:eastAsia="Times New Roman"/>
          <w:snapToGrid w:val="0"/>
          <w:lang w:eastAsia="ru-RU"/>
        </w:rPr>
        <w:t>При осуществлении выпаса сельскохозяйственных животных допускается:</w:t>
      </w:r>
    </w:p>
    <w:p w:rsidR="002B56D6" w:rsidRPr="002B56D6" w:rsidRDefault="00B30EE8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-</w:t>
      </w:r>
      <w:r w:rsidR="002B56D6" w:rsidRPr="002B56D6">
        <w:rPr>
          <w:rFonts w:eastAsia="Times New Roman"/>
          <w:snapToGrid w:val="0"/>
          <w:lang w:eastAsia="ru-RU"/>
        </w:rPr>
        <w:t xml:space="preserve"> свободный выпас сельскохозяйственных животных на огороженной территории;</w:t>
      </w:r>
    </w:p>
    <w:p w:rsidR="002B56D6" w:rsidRPr="002B56D6" w:rsidRDefault="00B30EE8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-</w:t>
      </w:r>
      <w:r w:rsidR="002B56D6" w:rsidRPr="002B56D6">
        <w:rPr>
          <w:rFonts w:eastAsia="Times New Roman"/>
          <w:snapToGrid w:val="0"/>
          <w:lang w:eastAsia="ru-RU"/>
        </w:rPr>
        <w:t xml:space="preserve"> выпас сельскохозяйственных животных на неогороженных территориях (пастбищах) под надзором собственника или пастуха.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>Выпас лошадей допускается лишь в их стреноженном состоянии.</w:t>
      </w:r>
    </w:p>
    <w:p w:rsidR="002B56D6" w:rsidRPr="002B56D6" w:rsidRDefault="00AD3D21" w:rsidP="004960DE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8</w:t>
      </w:r>
      <w:r w:rsidR="004960DE">
        <w:rPr>
          <w:rFonts w:eastAsia="Times New Roman"/>
          <w:snapToGrid w:val="0"/>
          <w:lang w:eastAsia="ru-RU"/>
        </w:rPr>
        <w:t>.</w:t>
      </w:r>
      <w:r w:rsidR="004960DE">
        <w:rPr>
          <w:rFonts w:eastAsia="Times New Roman"/>
          <w:snapToGrid w:val="0"/>
          <w:lang w:eastAsia="ru-RU"/>
        </w:rPr>
        <w:tab/>
      </w:r>
      <w:r w:rsidR="002B56D6" w:rsidRPr="002B56D6">
        <w:rPr>
          <w:rFonts w:eastAsia="Times New Roman"/>
          <w:snapToGrid w:val="0"/>
          <w:lang w:eastAsia="ru-RU"/>
        </w:rPr>
        <w:t>При осуществлении выпаса и прогона сельскохозяйственных животных запрещается: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 xml:space="preserve">- передвижение сельскохозяйственных животных до мест сбора в стада </w:t>
      </w:r>
      <w:r w:rsidR="004960DE">
        <w:rPr>
          <w:rFonts w:eastAsia="Times New Roman"/>
          <w:snapToGrid w:val="0"/>
          <w:lang w:eastAsia="ru-RU"/>
        </w:rPr>
        <w:br/>
      </w:r>
      <w:r w:rsidRPr="002B56D6">
        <w:rPr>
          <w:rFonts w:eastAsia="Times New Roman"/>
          <w:snapToGrid w:val="0"/>
          <w:lang w:eastAsia="ru-RU"/>
        </w:rPr>
        <w:t>и обратно, а также от мест сбора в стада до мест выпаса и обратно</w:t>
      </w:r>
      <w:r w:rsidR="004960DE">
        <w:rPr>
          <w:rFonts w:eastAsia="Times New Roman"/>
          <w:snapToGrid w:val="0"/>
          <w:lang w:eastAsia="ru-RU"/>
        </w:rPr>
        <w:t xml:space="preserve"> </w:t>
      </w:r>
      <w:r w:rsidR="004960DE">
        <w:rPr>
          <w:rFonts w:eastAsia="Times New Roman"/>
          <w:snapToGrid w:val="0"/>
          <w:lang w:eastAsia="ru-RU"/>
        </w:rPr>
        <w:br/>
      </w:r>
      <w:r w:rsidRPr="002B56D6">
        <w:rPr>
          <w:rFonts w:eastAsia="Times New Roman"/>
          <w:snapToGrid w:val="0"/>
          <w:lang w:eastAsia="ru-RU"/>
        </w:rPr>
        <w:t>без сопровождения;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lastRenderedPageBreak/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</w:t>
      </w:r>
      <w:r w:rsidR="004960DE">
        <w:rPr>
          <w:rFonts w:eastAsia="Times New Roman"/>
          <w:snapToGrid w:val="0"/>
          <w:lang w:eastAsia="ru-RU"/>
        </w:rPr>
        <w:t>нформационные знаки с указанием</w:t>
      </w:r>
      <w:r w:rsidR="00B63A1D">
        <w:rPr>
          <w:rFonts w:eastAsia="Times New Roman"/>
          <w:snapToGrid w:val="0"/>
          <w:lang w:eastAsia="ru-RU"/>
        </w:rPr>
        <w:t xml:space="preserve"> </w:t>
      </w:r>
      <w:r w:rsidRPr="002B56D6">
        <w:rPr>
          <w:rFonts w:eastAsia="Times New Roman"/>
          <w:snapToGrid w:val="0"/>
          <w:lang w:eastAsia="ru-RU"/>
        </w:rPr>
        <w:t>о запрете водопоя, прогона, выпаса сельскохозяйственных животных;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 xml:space="preserve">- оставлять на автомобильной дороге сельскохозяйственных животных </w:t>
      </w:r>
      <w:r w:rsidR="004960DE">
        <w:rPr>
          <w:rFonts w:eastAsia="Times New Roman"/>
          <w:snapToGrid w:val="0"/>
          <w:lang w:eastAsia="ru-RU"/>
        </w:rPr>
        <w:br/>
      </w:r>
      <w:r w:rsidRPr="002B56D6">
        <w:rPr>
          <w:rFonts w:eastAsia="Times New Roman"/>
          <w:snapToGrid w:val="0"/>
          <w:lang w:eastAsia="ru-RU"/>
        </w:rPr>
        <w:t>без надзора;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 xml:space="preserve">- прогон сельскохозяйственных животных через железнодорожные пути </w:t>
      </w:r>
      <w:r w:rsidR="004960DE">
        <w:rPr>
          <w:rFonts w:eastAsia="Times New Roman"/>
          <w:snapToGrid w:val="0"/>
          <w:lang w:eastAsia="ru-RU"/>
        </w:rPr>
        <w:br/>
      </w:r>
      <w:r w:rsidRPr="002B56D6">
        <w:rPr>
          <w:rFonts w:eastAsia="Times New Roman"/>
          <w:snapToGrid w:val="0"/>
          <w:lang w:eastAsia="ru-RU"/>
        </w:rPr>
        <w:t xml:space="preserve">и автомобильные дороги вне специально отведенных мест, а также в темное время суток и в условиях недостаточной видимости (кроме скотопрогонов </w:t>
      </w:r>
      <w:r w:rsidR="004960DE">
        <w:rPr>
          <w:rFonts w:eastAsia="Times New Roman"/>
          <w:snapToGrid w:val="0"/>
          <w:lang w:eastAsia="ru-RU"/>
        </w:rPr>
        <w:br/>
      </w:r>
      <w:r w:rsidRPr="002B56D6">
        <w:rPr>
          <w:rFonts w:eastAsia="Times New Roman"/>
          <w:snapToGrid w:val="0"/>
          <w:lang w:eastAsia="ru-RU"/>
        </w:rPr>
        <w:t>на разных уровнях);</w:t>
      </w:r>
    </w:p>
    <w:p w:rsidR="002B56D6" w:rsidRPr="002B56D6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 xml:space="preserve">- вести сельскохозяйственных животных по автомобильной дороге </w:t>
      </w:r>
      <w:r w:rsidR="004960DE">
        <w:rPr>
          <w:rFonts w:eastAsia="Times New Roman"/>
          <w:snapToGrid w:val="0"/>
          <w:lang w:eastAsia="ru-RU"/>
        </w:rPr>
        <w:br/>
      </w:r>
      <w:r w:rsidRPr="002B56D6">
        <w:rPr>
          <w:rFonts w:eastAsia="Times New Roman"/>
          <w:snapToGrid w:val="0"/>
          <w:lang w:eastAsia="ru-RU"/>
        </w:rPr>
        <w:t xml:space="preserve">с </w:t>
      </w:r>
      <w:proofErr w:type="spellStart"/>
      <w:r w:rsidRPr="002B56D6">
        <w:rPr>
          <w:rFonts w:eastAsia="Times New Roman"/>
          <w:snapToGrid w:val="0"/>
          <w:lang w:eastAsia="ru-RU"/>
        </w:rPr>
        <w:t>асфальто</w:t>
      </w:r>
      <w:proofErr w:type="spellEnd"/>
      <w:r w:rsidR="004960DE">
        <w:rPr>
          <w:rFonts w:eastAsia="Times New Roman"/>
          <w:snapToGrid w:val="0"/>
          <w:lang w:eastAsia="ru-RU"/>
        </w:rPr>
        <w:t xml:space="preserve"> </w:t>
      </w:r>
      <w:r w:rsidRPr="002B56D6">
        <w:rPr>
          <w:rFonts w:eastAsia="Times New Roman"/>
          <w:snapToGrid w:val="0"/>
          <w:lang w:eastAsia="ru-RU"/>
        </w:rPr>
        <w:t>- и цементобетонным покрытием при наличии иных путей;</w:t>
      </w:r>
    </w:p>
    <w:p w:rsidR="002B56D6" w:rsidRPr="0066515B" w:rsidRDefault="002B56D6" w:rsidP="00B63A1D">
      <w:pPr>
        <w:pStyle w:val="ac"/>
        <w:spacing w:line="240" w:lineRule="auto"/>
        <w:jc w:val="both"/>
        <w:rPr>
          <w:rFonts w:eastAsia="Times New Roman"/>
          <w:snapToGrid w:val="0"/>
          <w:lang w:eastAsia="ru-RU"/>
        </w:rPr>
      </w:pPr>
      <w:r w:rsidRPr="002B56D6">
        <w:rPr>
          <w:rFonts w:eastAsia="Times New Roman"/>
          <w:snapToGrid w:val="0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полос.</w:t>
      </w:r>
      <w:r>
        <w:rPr>
          <w:rFonts w:eastAsia="Times New Roman"/>
          <w:snapToGrid w:val="0"/>
          <w:lang w:eastAsia="ru-RU"/>
        </w:rPr>
        <w:t>».</w:t>
      </w:r>
    </w:p>
    <w:p w:rsidR="00FB481C" w:rsidRPr="0066515B" w:rsidRDefault="004960DE" w:rsidP="004960DE">
      <w:pPr>
        <w:pStyle w:val="ac"/>
        <w:tabs>
          <w:tab w:val="left" w:pos="993"/>
        </w:tabs>
        <w:spacing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2.</w:t>
      </w:r>
      <w:r>
        <w:rPr>
          <w:rFonts w:eastAsia="Times New Roman"/>
          <w:snapToGrid w:val="0"/>
          <w:lang w:eastAsia="ru-RU"/>
        </w:rPr>
        <w:tab/>
      </w:r>
      <w:r w:rsidR="00FB481C" w:rsidRPr="0066515B">
        <w:rPr>
          <w:rFonts w:eastAsia="Times New Roman"/>
          <w:snapToGrid w:val="0"/>
          <w:lang w:eastAsia="ru-RU"/>
        </w:rPr>
        <w:t>Настоящее решение вступает в силу со дн</w:t>
      </w:r>
      <w:r w:rsidR="00DF2AFE">
        <w:rPr>
          <w:rFonts w:eastAsia="Times New Roman"/>
          <w:snapToGrid w:val="0"/>
          <w:lang w:eastAsia="ru-RU"/>
        </w:rPr>
        <w:t>я его официального обнародования</w:t>
      </w:r>
      <w:r w:rsidR="00FB481C" w:rsidRPr="0066515B">
        <w:rPr>
          <w:rFonts w:eastAsia="Times New Roman"/>
          <w:snapToGrid w:val="0"/>
          <w:lang w:eastAsia="ru-RU"/>
        </w:rPr>
        <w:t>.</w:t>
      </w:r>
    </w:p>
    <w:p w:rsidR="00FB481C" w:rsidRPr="0066515B" w:rsidRDefault="004960DE" w:rsidP="004960DE">
      <w:pPr>
        <w:pStyle w:val="ac"/>
        <w:tabs>
          <w:tab w:val="left" w:pos="993"/>
        </w:tabs>
        <w:spacing w:line="240" w:lineRule="auto"/>
        <w:jc w:val="both"/>
      </w:pPr>
      <w:r>
        <w:rPr>
          <w:rFonts w:eastAsia="Times New Roman"/>
          <w:snapToGrid w:val="0"/>
          <w:lang w:eastAsia="ru-RU"/>
        </w:rPr>
        <w:t>3.</w:t>
      </w:r>
      <w:r>
        <w:rPr>
          <w:rFonts w:eastAsia="Times New Roman"/>
          <w:snapToGrid w:val="0"/>
          <w:lang w:eastAsia="ru-RU"/>
        </w:rPr>
        <w:tab/>
      </w:r>
      <w:proofErr w:type="gramStart"/>
      <w:r w:rsidR="00FB481C" w:rsidRPr="0066515B">
        <w:rPr>
          <w:rFonts w:eastAsia="Times New Roman"/>
          <w:snapToGrid w:val="0"/>
          <w:lang w:eastAsia="ru-RU"/>
        </w:rPr>
        <w:t>Контроль за</w:t>
      </w:r>
      <w:proofErr w:type="gramEnd"/>
      <w:r w:rsidR="00FB481C" w:rsidRPr="0066515B">
        <w:rPr>
          <w:rFonts w:eastAsia="Times New Roman"/>
          <w:snapToGrid w:val="0"/>
          <w:lang w:eastAsia="ru-RU"/>
        </w:rPr>
        <w:t xml:space="preserve"> исполнением настоящего решения возложить </w:t>
      </w:r>
      <w:r w:rsidR="004B1F12">
        <w:rPr>
          <w:rFonts w:eastAsia="Times New Roman"/>
          <w:snapToGrid w:val="0"/>
          <w:lang w:eastAsia="ru-RU"/>
        </w:rPr>
        <w:br/>
      </w:r>
      <w:r w:rsidR="00FB481C" w:rsidRPr="0066515B">
        <w:rPr>
          <w:rFonts w:eastAsia="Times New Roman"/>
          <w:snapToGrid w:val="0"/>
          <w:lang w:eastAsia="ru-RU"/>
        </w:rPr>
        <w:t xml:space="preserve">на </w:t>
      </w:r>
      <w:r w:rsidR="00B63A1D">
        <w:rPr>
          <w:rFonts w:eastAsia="Times New Roman"/>
          <w:snapToGrid w:val="0"/>
          <w:lang w:eastAsia="ru-RU"/>
        </w:rPr>
        <w:t>исполняющего обязанности</w:t>
      </w:r>
      <w:r w:rsidR="00CB4818">
        <w:rPr>
          <w:rFonts w:eastAsia="Times New Roman"/>
          <w:snapToGrid w:val="0"/>
          <w:lang w:eastAsia="ru-RU"/>
        </w:rPr>
        <w:t xml:space="preserve"> </w:t>
      </w:r>
      <w:r w:rsidR="00FB481C" w:rsidRPr="0066515B">
        <w:rPr>
          <w:rFonts w:eastAsia="Times New Roman"/>
          <w:snapToGrid w:val="0"/>
          <w:lang w:eastAsia="ru-RU"/>
        </w:rPr>
        <w:t xml:space="preserve">заместителя главы Администрации города </w:t>
      </w:r>
      <w:r w:rsidR="00CB4818">
        <w:rPr>
          <w:rFonts w:eastAsia="Times New Roman"/>
          <w:snapToGrid w:val="0"/>
          <w:lang w:eastAsia="ru-RU"/>
        </w:rPr>
        <w:t>Седых</w:t>
      </w:r>
      <w:r w:rsidR="00FB481C" w:rsidRPr="0066515B">
        <w:rPr>
          <w:rFonts w:eastAsia="Times New Roman"/>
          <w:snapToGrid w:val="0"/>
          <w:lang w:eastAsia="ru-RU"/>
        </w:rPr>
        <w:t xml:space="preserve"> </w:t>
      </w:r>
      <w:r w:rsidR="00DE0F73">
        <w:rPr>
          <w:rFonts w:eastAsia="Times New Roman"/>
          <w:snapToGrid w:val="0"/>
          <w:lang w:eastAsia="ru-RU"/>
        </w:rPr>
        <w:t xml:space="preserve">Д.Л. </w:t>
      </w:r>
      <w:r w:rsidR="004B1F12">
        <w:rPr>
          <w:rFonts w:eastAsia="Times New Roman"/>
          <w:snapToGrid w:val="0"/>
          <w:lang w:eastAsia="ru-RU"/>
        </w:rPr>
        <w:t>и</w:t>
      </w:r>
      <w:r w:rsidR="00FB481C" w:rsidRPr="0066515B">
        <w:rPr>
          <w:rFonts w:eastAsia="Times New Roman"/>
          <w:snapToGrid w:val="0"/>
          <w:lang w:eastAsia="ru-RU"/>
        </w:rPr>
        <w:t xml:space="preserve"> постоянную комиссию Городской Думы «По вопросам жизнедеятельности города, жилищно-коммунального хозяйства </w:t>
      </w:r>
      <w:r w:rsidR="004B1F12">
        <w:rPr>
          <w:rFonts w:eastAsia="Times New Roman"/>
          <w:snapToGrid w:val="0"/>
          <w:lang w:eastAsia="ru-RU"/>
        </w:rPr>
        <w:br/>
      </w:r>
      <w:r w:rsidR="00FB481C" w:rsidRPr="0066515B">
        <w:rPr>
          <w:rFonts w:eastAsia="Times New Roman"/>
          <w:snapToGrid w:val="0"/>
          <w:lang w:eastAsia="ru-RU"/>
        </w:rPr>
        <w:t>и б</w:t>
      </w:r>
      <w:r w:rsidR="004B1F12">
        <w:rPr>
          <w:rFonts w:eastAsia="Times New Roman"/>
          <w:snapToGrid w:val="0"/>
          <w:lang w:eastAsia="ru-RU"/>
        </w:rPr>
        <w:t xml:space="preserve">лагоустройства» (председатель </w:t>
      </w:r>
      <w:r w:rsidR="00FB481C" w:rsidRPr="0066515B">
        <w:rPr>
          <w:rFonts w:eastAsia="Times New Roman"/>
          <w:snapToGrid w:val="0"/>
          <w:lang w:eastAsia="ru-RU"/>
        </w:rPr>
        <w:t>Берест А.В.).</w:t>
      </w:r>
    </w:p>
    <w:p w:rsidR="00FB481C" w:rsidRDefault="00FB481C" w:rsidP="00B63A1D">
      <w:pPr>
        <w:jc w:val="both"/>
      </w:pPr>
      <w:bookmarkStart w:id="1" w:name="Par104"/>
      <w:bookmarkStart w:id="2" w:name="Par105"/>
      <w:bookmarkEnd w:id="1"/>
      <w:bookmarkEnd w:id="2"/>
    </w:p>
    <w:p w:rsidR="00B63A1D" w:rsidRPr="0066515B" w:rsidRDefault="00B63A1D" w:rsidP="00B63A1D">
      <w:pPr>
        <w:jc w:val="both"/>
      </w:pPr>
    </w:p>
    <w:p w:rsidR="00FB481C" w:rsidRDefault="00FB481C" w:rsidP="004B1F12"/>
    <w:p w:rsidR="004B1F12" w:rsidRDefault="004B1F12" w:rsidP="00B63A1D">
      <w:r w:rsidRPr="004B1F12">
        <w:t xml:space="preserve">Председатель Городской Думы - глава </w:t>
      </w:r>
    </w:p>
    <w:p w:rsidR="004B1F12" w:rsidRDefault="004B1F12" w:rsidP="004B1F12">
      <w:pPr>
        <w:spacing w:line="276" w:lineRule="auto"/>
      </w:pPr>
      <w:r w:rsidRPr="004B1F12">
        <w:t>города Новочеркасска</w:t>
      </w:r>
    </w:p>
    <w:p w:rsidR="004B1F12" w:rsidRDefault="004B1F12" w:rsidP="004B1F12">
      <w:pPr>
        <w:spacing w:line="276" w:lineRule="auto"/>
      </w:pPr>
      <w:r>
        <w:t>_______________</w:t>
      </w:r>
      <w:r w:rsidRPr="004B1F12">
        <w:t xml:space="preserve"> Н.Н. Горкавченко</w:t>
      </w:r>
    </w:p>
    <w:p w:rsidR="004B1F12" w:rsidRDefault="004B1F12" w:rsidP="00B63A1D">
      <w:r>
        <w:t>«_____»</w:t>
      </w:r>
      <w:r w:rsidRPr="004B1F12">
        <w:t xml:space="preserve"> </w:t>
      </w:r>
      <w:r>
        <w:t>_</w:t>
      </w:r>
      <w:r w:rsidRPr="004B1F12">
        <w:t>_________ 2025</w:t>
      </w:r>
      <w:r>
        <w:t xml:space="preserve"> г.</w:t>
      </w:r>
    </w:p>
    <w:sectPr w:rsidR="004B1F12" w:rsidSect="004B1F12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12" w:rsidRDefault="004B1F12" w:rsidP="004B1F12">
      <w:r>
        <w:separator/>
      </w:r>
    </w:p>
  </w:endnote>
  <w:endnote w:type="continuationSeparator" w:id="0">
    <w:p w:rsidR="004B1F12" w:rsidRDefault="004B1F12" w:rsidP="004B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12" w:rsidRDefault="004B1F12" w:rsidP="004B1F12">
      <w:r>
        <w:separator/>
      </w:r>
    </w:p>
  </w:footnote>
  <w:footnote w:type="continuationSeparator" w:id="0">
    <w:p w:rsidR="004B1F12" w:rsidRDefault="004B1F12" w:rsidP="004B1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122061"/>
      <w:docPartObj>
        <w:docPartGallery w:val="Page Numbers (Top of Page)"/>
        <w:docPartUnique/>
      </w:docPartObj>
    </w:sdtPr>
    <w:sdtContent>
      <w:p w:rsidR="004B1F12" w:rsidRDefault="004B1F1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DE">
          <w:rPr>
            <w:noProof/>
          </w:rPr>
          <w:t>2</w:t>
        </w:r>
        <w:r>
          <w:fldChar w:fldCharType="end"/>
        </w:r>
      </w:p>
    </w:sdtContent>
  </w:sdt>
  <w:p w:rsidR="004B1F12" w:rsidRDefault="004B1F1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81C"/>
    <w:rsid w:val="002B56D6"/>
    <w:rsid w:val="004261DA"/>
    <w:rsid w:val="004568C4"/>
    <w:rsid w:val="004960DE"/>
    <w:rsid w:val="004B1F12"/>
    <w:rsid w:val="0052007C"/>
    <w:rsid w:val="0052671E"/>
    <w:rsid w:val="005B7BE5"/>
    <w:rsid w:val="005C08D7"/>
    <w:rsid w:val="006147BA"/>
    <w:rsid w:val="00663FAC"/>
    <w:rsid w:val="006654CF"/>
    <w:rsid w:val="0067746B"/>
    <w:rsid w:val="006B7C29"/>
    <w:rsid w:val="00860B4F"/>
    <w:rsid w:val="008646F4"/>
    <w:rsid w:val="00AD3D21"/>
    <w:rsid w:val="00B30EE8"/>
    <w:rsid w:val="00B63A1D"/>
    <w:rsid w:val="00BA0F82"/>
    <w:rsid w:val="00BB45CA"/>
    <w:rsid w:val="00CB4616"/>
    <w:rsid w:val="00CB4818"/>
    <w:rsid w:val="00CF7615"/>
    <w:rsid w:val="00D0293D"/>
    <w:rsid w:val="00D46458"/>
    <w:rsid w:val="00DC3A88"/>
    <w:rsid w:val="00DE0F73"/>
    <w:rsid w:val="00DF2AFE"/>
    <w:rsid w:val="00E966B9"/>
    <w:rsid w:val="00FB4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1C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8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8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8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8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8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8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8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8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8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B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8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B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81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B48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81C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FB48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B48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81C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FB481C"/>
    <w:pPr>
      <w:suppressAutoHyphens/>
      <w:spacing w:line="360" w:lineRule="auto"/>
      <w:ind w:firstLine="567"/>
    </w:pPr>
    <w:rPr>
      <w:rFonts w:eastAsia="Calibri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FB481C"/>
    <w:rPr>
      <w:rFonts w:ascii="Times New Roman" w:eastAsia="Calibri" w:hAnsi="Times New Roman" w:cs="Times New Roman"/>
      <w:kern w:val="0"/>
      <w:sz w:val="28"/>
      <w:szCs w:val="28"/>
      <w:lang w:eastAsia="zh-CN"/>
    </w:rPr>
  </w:style>
  <w:style w:type="paragraph" w:customStyle="1" w:styleId="ConsNormal">
    <w:name w:val="ConsNormal"/>
    <w:rsid w:val="00FB481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646F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46F4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4B1F1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1F12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4B1F1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B1F12"/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Горкавченко</dc:creator>
  <cp:keywords/>
  <dc:description/>
  <cp:lastModifiedBy>Bikova</cp:lastModifiedBy>
  <cp:revision>19</cp:revision>
  <cp:lastPrinted>2025-06-30T11:50:00Z</cp:lastPrinted>
  <dcterms:created xsi:type="dcterms:W3CDTF">2025-05-14T09:52:00Z</dcterms:created>
  <dcterms:modified xsi:type="dcterms:W3CDTF">2025-07-21T11:15:00Z</dcterms:modified>
</cp:coreProperties>
</file>